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EC0" w:rsidRPr="006643B5" w:rsidRDefault="009B2CDD" w:rsidP="006643B5">
      <w:pPr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3" name="AutoShape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7ECF8" id="AutoShape 4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xf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V5w50VGL&#10;7nYRcmY25a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KZSzF8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1076325" cy="752475"/>
            <wp:effectExtent l="0" t="0" r="0" b="0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EC0" w:rsidRDefault="008A6EC0">
      <w:pPr>
        <w:jc w:val="center"/>
        <w:rPr>
          <w:b/>
          <w:sz w:val="26"/>
          <w:szCs w:val="26"/>
        </w:rPr>
      </w:pPr>
    </w:p>
    <w:p w:rsidR="008A6EC0" w:rsidRDefault="008A6EC0">
      <w:pPr>
        <w:jc w:val="center"/>
        <w:rPr>
          <w:b/>
          <w:sz w:val="26"/>
          <w:szCs w:val="26"/>
        </w:rPr>
      </w:pPr>
    </w:p>
    <w:p w:rsidR="008A6EC0" w:rsidRDefault="006643B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Новосибирской области 477 земельных участков, свободных для жилищного строительства</w:t>
      </w:r>
    </w:p>
    <w:p w:rsidR="008A6EC0" w:rsidRDefault="008A6EC0">
      <w:pPr>
        <w:jc w:val="both"/>
        <w:rPr>
          <w:color w:val="000000"/>
          <w:sz w:val="28"/>
          <w:szCs w:val="28"/>
        </w:rPr>
      </w:pPr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Сегодня в регионе имеется 477 земельных участков и территорий общей площадью 2 811 га, свободных для жилищного строительства, из них 237 участков - для строительства индивидуального жилья (общая площадь 700 га) и 240 участков - для многоквартирного строительства (общая площадь 2000 га).</w:t>
      </w:r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>«За 3,5 года действия проекта «Земля для стройки» в оборот вовлечено более 100 земельных участков, на них уже ведется строительство. При этом на 11 вовлеченных земельных участках объекты капитального строительства уже построены, выданы разрешения на ввод их в эксплуатацию,</w:t>
      </w:r>
      <w:r>
        <w:rPr>
          <w:color w:val="000000" w:themeColor="text1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>
        <w:rPr>
          <w:b/>
          <w:color w:val="000000" w:themeColor="text1"/>
          <w:sz w:val="28"/>
          <w:szCs w:val="28"/>
        </w:rPr>
        <w:t>Наталья Ивчатова</w:t>
      </w:r>
      <w:r>
        <w:rPr>
          <w:color w:val="000000" w:themeColor="text1"/>
          <w:sz w:val="28"/>
          <w:szCs w:val="28"/>
        </w:rPr>
        <w:t>. -</w:t>
      </w:r>
      <w:r>
        <w:rPr>
          <w:i/>
          <w:color w:val="000000" w:themeColor="text1"/>
          <w:sz w:val="28"/>
          <w:szCs w:val="28"/>
        </w:rPr>
        <w:t xml:space="preserve"> В отношении 14 вовлеченных земельных участков выданы разрешения на строительство многоквартирных домов и уведомления о соответствии параметров объектов планируемого индивидуального жилищного строительства».</w:t>
      </w:r>
      <w:bookmarkStart w:id="1" w:name="undefined"/>
      <w:bookmarkEnd w:id="1"/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Более половины вовлеченных участков расположены на территории                        г. Новосибирска, около 40% - на территории Верх-Тулинского сельсовета Новосибирского района, остальные участки расположены на территориях                             г. Искитим, Ордынского и Чулымского районов Новосибирской области.</w:t>
      </w:r>
    </w:p>
    <w:p w:rsidR="008A6EC0" w:rsidRDefault="006643B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Свободные земельные участки и территории можно найти на сервисе «Земля для стройки» на Публичной кадастровой карте </w:t>
      </w:r>
      <w:hyperlink r:id="rId8" w:tooltip="https://pkk.rosreestr.ru/" w:history="1">
        <w:r>
          <w:rPr>
            <w:rStyle w:val="ac"/>
            <w:color w:val="000000" w:themeColor="text1"/>
            <w:sz w:val="28"/>
            <w:szCs w:val="28"/>
          </w:rPr>
          <w:t>Росреестра</w:t>
        </w:r>
      </w:hyperlink>
      <w:r>
        <w:rPr>
          <w:color w:val="000000" w:themeColor="text1"/>
          <w:sz w:val="28"/>
          <w:szCs w:val="28"/>
        </w:rPr>
        <w:t xml:space="preserve">, выбрав раздел «Жилищное строительство». Напомним, что предоставление выявленных свободных земельных участков осуществляется в общем порядке, в соответствии с земельным законодательством. </w:t>
      </w:r>
    </w:p>
    <w:p w:rsidR="008A6EC0" w:rsidRDefault="008A6EC0">
      <w:pPr>
        <w:spacing w:line="360" w:lineRule="auto"/>
        <w:ind w:firstLine="709"/>
        <w:jc w:val="both"/>
        <w:rPr>
          <w:sz w:val="28"/>
          <w:szCs w:val="28"/>
        </w:rPr>
      </w:pPr>
    </w:p>
    <w:p w:rsidR="008A6EC0" w:rsidRDefault="008A6EC0">
      <w:pPr>
        <w:jc w:val="both"/>
        <w:rPr>
          <w:sz w:val="28"/>
          <w:szCs w:val="28"/>
        </w:rPr>
      </w:pPr>
    </w:p>
    <w:p w:rsidR="008A6EC0" w:rsidRDefault="006643B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A6EC0" w:rsidRDefault="006643B5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A6EC0" w:rsidRDefault="008A6EC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A6EC0" w:rsidRDefault="009B2CD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9525" t="5080" r="9525" b="13970"/>
                <wp:wrapNone/>
                <wp:docPr id="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T0" fmla="*/ 0 w 100000"/>
                            <a:gd name="T1" fmla="*/ 0 h 100000"/>
                            <a:gd name="T2" fmla="*/ 0 w 100000"/>
                            <a:gd name="T3" fmla="*/ 100000 h 100000"/>
                            <a:gd name="T4" fmla="*/ 100000 w 100000"/>
                            <a:gd name="T5" fmla="*/ 100000 h 100000"/>
                            <a:gd name="T6" fmla="*/ 100000 w 100000"/>
                            <a:gd name="T7" fmla="*/ 0 h 100000"/>
                            <a:gd name="T8" fmla="*/ 0 w 100000"/>
                            <a:gd name="T9" fmla="*/ 0 h 100000"/>
                            <a:gd name="T10" fmla="*/ 100000 w 100000"/>
                            <a:gd name="T11" fmla="*/ 100000 h 10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100000" h="100000">
                              <a:moveTo>
                                <a:pt x="0" y="0"/>
                              </a:moveTo>
                              <a:lnTo>
                                <a:pt x="0" y="100000"/>
                              </a:lnTo>
                              <a:lnTo>
                                <a:pt x="100000" y="100000"/>
                              </a:lnTo>
                              <a:lnTo>
                                <a:pt x="1000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BC53F" id="shape 1" o:spid="_x0000_s1026" style="position:absolute;margin-left:-3.3pt;margin-top:7.1pt;width:490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0,1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" path="m,l,100000r100000,l100000,,,xe" filled="f" strokecolor="#0070c0">
                <v:path o:connecttype="custom" o:connectlocs="0,0;0,1;6229350,1;6229350,0" o:connectangles="0,0,0,0" textboxrect="0,0,100000,0"/>
              </v:shape>
            </w:pict>
          </mc:Fallback>
        </mc:AlternateContent>
      </w:r>
    </w:p>
    <w:p w:rsidR="008A6EC0" w:rsidRDefault="006643B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A6EC0" w:rsidRDefault="006643B5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</w:t>
      </w:r>
      <w:r>
        <w:rPr>
          <w:rFonts w:ascii="Segoe UI" w:hAnsi="Segoe UI" w:cs="Segoe UI"/>
          <w:sz w:val="18"/>
          <w:szCs w:val="18"/>
        </w:rPr>
        <w:lastRenderedPageBreak/>
        <w:t>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8A6EC0" w:rsidRDefault="008A6EC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A6EC0" w:rsidRDefault="006643B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A6EC0" w:rsidRDefault="006643B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A6EC0" w:rsidRDefault="006643B5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A6EC0" w:rsidRDefault="006643B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643B5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A6EC0" w:rsidRDefault="005D130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6643B5" w:rsidRPr="006643B5">
          <w:rPr>
            <w:rStyle w:val="ac"/>
            <w:rFonts w:ascii="Segoe UI" w:hAnsi="Segoe UI" w:cs="Segoe UI"/>
            <w:sz w:val="18"/>
            <w:szCs w:val="20"/>
          </w:rPr>
          <w:t>@</w:t>
        </w:r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6643B5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6643B5" w:rsidRPr="006643B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6643B5" w:rsidRPr="006643B5">
          <w:rPr>
            <w:rStyle w:val="ac"/>
            <w:rFonts w:ascii="Segoe UI" w:hAnsi="Segoe UI" w:cs="Segoe UI"/>
            <w:sz w:val="18"/>
            <w:szCs w:val="20"/>
          </w:rPr>
          <w:t>.</w:t>
        </w:r>
        <w:r w:rsidR="006643B5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6643B5" w:rsidRPr="006643B5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A6EC0" w:rsidRPr="006643B5" w:rsidRDefault="006643B5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643B5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643B5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A6EC0" w:rsidRDefault="006643B5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6643B5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6643B5">
          <w:rPr>
            <w:rStyle w:val="ac"/>
            <w:rFonts w:ascii="Segoe UI" w:hAnsi="Segoe UI" w:cs="Segoe UI"/>
            <w:sz w:val="20"/>
            <w:szCs w:val="20"/>
          </w:rPr>
          <w:t>Яндекс</w:t>
        </w:r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6643B5">
          <w:rPr>
            <w:rStyle w:val="ac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c"/>
            <w:rFonts w:ascii="Segoe UI" w:hAnsi="Segoe UI" w:cs="Segoe UI"/>
            <w:sz w:val="20"/>
          </w:rPr>
          <w:t>Телеграм</w:t>
        </w:r>
      </w:hyperlink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</w:pPr>
    </w:p>
    <w:p w:rsidR="008A6EC0" w:rsidRDefault="008A6EC0">
      <w:pPr>
        <w:jc w:val="both"/>
        <w:rPr>
          <w:sz w:val="28"/>
          <w:szCs w:val="28"/>
        </w:rPr>
      </w:pPr>
    </w:p>
    <w:p w:rsidR="008A6EC0" w:rsidRDefault="008A6EC0">
      <w:pPr>
        <w:jc w:val="both"/>
        <w:rPr>
          <w:sz w:val="28"/>
          <w:szCs w:val="28"/>
        </w:rPr>
      </w:pPr>
    </w:p>
    <w:sectPr w:rsidR="008A6EC0" w:rsidSect="008A6EC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30C" w:rsidRDefault="005D130C">
      <w:r>
        <w:separator/>
      </w:r>
    </w:p>
  </w:endnote>
  <w:endnote w:type="continuationSeparator" w:id="0">
    <w:p w:rsidR="005D130C" w:rsidRDefault="005D1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30C" w:rsidRDefault="005D130C">
      <w:r>
        <w:separator/>
      </w:r>
    </w:p>
  </w:footnote>
  <w:footnote w:type="continuationSeparator" w:id="0">
    <w:p w:rsidR="005D130C" w:rsidRDefault="005D1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7518C"/>
    <w:multiLevelType w:val="hybridMultilevel"/>
    <w:tmpl w:val="7FA0B894"/>
    <w:lvl w:ilvl="0" w:tplc="AC3E4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A26D2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D1ACE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E75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4D82B8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D068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5013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A211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DE3D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4E2817AC"/>
    <w:multiLevelType w:val="hybridMultilevel"/>
    <w:tmpl w:val="D46823DC"/>
    <w:lvl w:ilvl="0" w:tplc="288E5B9C">
      <w:start w:val="1"/>
      <w:numFmt w:val="decimal"/>
      <w:lvlText w:val="%1)"/>
      <w:lvlJc w:val="left"/>
      <w:pPr>
        <w:ind w:left="907" w:hanging="360"/>
      </w:pPr>
    </w:lvl>
    <w:lvl w:ilvl="1" w:tplc="D012F85A">
      <w:start w:val="1"/>
      <w:numFmt w:val="lowerLetter"/>
      <w:lvlText w:val="%2."/>
      <w:lvlJc w:val="left"/>
      <w:pPr>
        <w:ind w:left="1627" w:hanging="360"/>
      </w:pPr>
    </w:lvl>
    <w:lvl w:ilvl="2" w:tplc="308A8C22">
      <w:start w:val="1"/>
      <w:numFmt w:val="lowerRoman"/>
      <w:lvlText w:val="%3."/>
      <w:lvlJc w:val="right"/>
      <w:pPr>
        <w:ind w:left="2347" w:hanging="180"/>
      </w:pPr>
    </w:lvl>
    <w:lvl w:ilvl="3" w:tplc="57F84F00">
      <w:start w:val="1"/>
      <w:numFmt w:val="decimal"/>
      <w:lvlText w:val="%4."/>
      <w:lvlJc w:val="left"/>
      <w:pPr>
        <w:ind w:left="3067" w:hanging="360"/>
      </w:pPr>
    </w:lvl>
    <w:lvl w:ilvl="4" w:tplc="1F1A7CF2">
      <w:start w:val="1"/>
      <w:numFmt w:val="lowerLetter"/>
      <w:lvlText w:val="%5."/>
      <w:lvlJc w:val="left"/>
      <w:pPr>
        <w:ind w:left="3787" w:hanging="360"/>
      </w:pPr>
    </w:lvl>
    <w:lvl w:ilvl="5" w:tplc="E3F0FCAC">
      <w:start w:val="1"/>
      <w:numFmt w:val="lowerRoman"/>
      <w:lvlText w:val="%6."/>
      <w:lvlJc w:val="right"/>
      <w:pPr>
        <w:ind w:left="4507" w:hanging="180"/>
      </w:pPr>
    </w:lvl>
    <w:lvl w:ilvl="6" w:tplc="15467BE8">
      <w:start w:val="1"/>
      <w:numFmt w:val="decimal"/>
      <w:lvlText w:val="%7."/>
      <w:lvlJc w:val="left"/>
      <w:pPr>
        <w:ind w:left="5227" w:hanging="360"/>
      </w:pPr>
    </w:lvl>
    <w:lvl w:ilvl="7" w:tplc="E332A1DA">
      <w:start w:val="1"/>
      <w:numFmt w:val="lowerLetter"/>
      <w:lvlText w:val="%8."/>
      <w:lvlJc w:val="left"/>
      <w:pPr>
        <w:ind w:left="5947" w:hanging="360"/>
      </w:pPr>
    </w:lvl>
    <w:lvl w:ilvl="8" w:tplc="CDE68438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5AE12AFA"/>
    <w:multiLevelType w:val="hybridMultilevel"/>
    <w:tmpl w:val="05667A68"/>
    <w:lvl w:ilvl="0" w:tplc="654460A2">
      <w:start w:val="1"/>
      <w:numFmt w:val="decimal"/>
      <w:lvlText w:val="%1."/>
      <w:lvlJc w:val="left"/>
      <w:pPr>
        <w:ind w:left="720" w:hanging="360"/>
      </w:pPr>
    </w:lvl>
    <w:lvl w:ilvl="1" w:tplc="A1A0EDA2">
      <w:start w:val="1"/>
      <w:numFmt w:val="lowerLetter"/>
      <w:lvlText w:val="%2."/>
      <w:lvlJc w:val="left"/>
      <w:pPr>
        <w:ind w:left="1440" w:hanging="360"/>
      </w:pPr>
    </w:lvl>
    <w:lvl w:ilvl="2" w:tplc="1F487684">
      <w:start w:val="1"/>
      <w:numFmt w:val="lowerRoman"/>
      <w:lvlText w:val="%3."/>
      <w:lvlJc w:val="right"/>
      <w:pPr>
        <w:ind w:left="2160" w:hanging="180"/>
      </w:pPr>
    </w:lvl>
    <w:lvl w:ilvl="3" w:tplc="1896B4FC">
      <w:start w:val="1"/>
      <w:numFmt w:val="decimal"/>
      <w:lvlText w:val="%4."/>
      <w:lvlJc w:val="left"/>
      <w:pPr>
        <w:ind w:left="2880" w:hanging="360"/>
      </w:pPr>
    </w:lvl>
    <w:lvl w:ilvl="4" w:tplc="D14E1E88">
      <w:start w:val="1"/>
      <w:numFmt w:val="lowerLetter"/>
      <w:lvlText w:val="%5."/>
      <w:lvlJc w:val="left"/>
      <w:pPr>
        <w:ind w:left="3600" w:hanging="360"/>
      </w:pPr>
    </w:lvl>
    <w:lvl w:ilvl="5" w:tplc="B0702480">
      <w:start w:val="1"/>
      <w:numFmt w:val="lowerRoman"/>
      <w:lvlText w:val="%6."/>
      <w:lvlJc w:val="right"/>
      <w:pPr>
        <w:ind w:left="4320" w:hanging="180"/>
      </w:pPr>
    </w:lvl>
    <w:lvl w:ilvl="6" w:tplc="B35EB8BE">
      <w:start w:val="1"/>
      <w:numFmt w:val="decimal"/>
      <w:lvlText w:val="%7."/>
      <w:lvlJc w:val="left"/>
      <w:pPr>
        <w:ind w:left="5040" w:hanging="360"/>
      </w:pPr>
    </w:lvl>
    <w:lvl w:ilvl="7" w:tplc="E864C8A6">
      <w:start w:val="1"/>
      <w:numFmt w:val="lowerLetter"/>
      <w:lvlText w:val="%8."/>
      <w:lvlJc w:val="left"/>
      <w:pPr>
        <w:ind w:left="5760" w:hanging="360"/>
      </w:pPr>
    </w:lvl>
    <w:lvl w:ilvl="8" w:tplc="FE940A1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349FB"/>
    <w:multiLevelType w:val="hybridMultilevel"/>
    <w:tmpl w:val="BEE6FBB2"/>
    <w:lvl w:ilvl="0" w:tplc="5E6CE0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42BA6B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249A78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92D68F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ED2D3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F07ECF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07817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C720D0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4C7C7F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645B40E1"/>
    <w:multiLevelType w:val="hybridMultilevel"/>
    <w:tmpl w:val="7E061E38"/>
    <w:lvl w:ilvl="0" w:tplc="9EDCF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164E77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74846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EA033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EC11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74AF4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20A2B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86E36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E25C96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6D0F1B31"/>
    <w:multiLevelType w:val="hybridMultilevel"/>
    <w:tmpl w:val="C5D86B8A"/>
    <w:lvl w:ilvl="0" w:tplc="2416BFE8">
      <w:start w:val="1"/>
      <w:numFmt w:val="decimal"/>
      <w:lvlText w:val="%1)"/>
      <w:lvlJc w:val="left"/>
      <w:pPr>
        <w:ind w:left="907" w:hanging="360"/>
      </w:pPr>
    </w:lvl>
    <w:lvl w:ilvl="1" w:tplc="978E8ABA">
      <w:start w:val="1"/>
      <w:numFmt w:val="lowerLetter"/>
      <w:lvlText w:val="%2."/>
      <w:lvlJc w:val="left"/>
      <w:pPr>
        <w:ind w:left="1627" w:hanging="360"/>
      </w:pPr>
    </w:lvl>
    <w:lvl w:ilvl="2" w:tplc="6F5EEACE">
      <w:start w:val="1"/>
      <w:numFmt w:val="lowerRoman"/>
      <w:lvlText w:val="%3."/>
      <w:lvlJc w:val="right"/>
      <w:pPr>
        <w:ind w:left="2347" w:hanging="180"/>
      </w:pPr>
    </w:lvl>
    <w:lvl w:ilvl="3" w:tplc="66EAA892">
      <w:start w:val="1"/>
      <w:numFmt w:val="decimal"/>
      <w:lvlText w:val="%4."/>
      <w:lvlJc w:val="left"/>
      <w:pPr>
        <w:ind w:left="3067" w:hanging="360"/>
      </w:pPr>
    </w:lvl>
    <w:lvl w:ilvl="4" w:tplc="7CDA22C0">
      <w:start w:val="1"/>
      <w:numFmt w:val="lowerLetter"/>
      <w:lvlText w:val="%5."/>
      <w:lvlJc w:val="left"/>
      <w:pPr>
        <w:ind w:left="3787" w:hanging="360"/>
      </w:pPr>
    </w:lvl>
    <w:lvl w:ilvl="5" w:tplc="8D347BCA">
      <w:start w:val="1"/>
      <w:numFmt w:val="lowerRoman"/>
      <w:lvlText w:val="%6."/>
      <w:lvlJc w:val="right"/>
      <w:pPr>
        <w:ind w:left="4507" w:hanging="180"/>
      </w:pPr>
    </w:lvl>
    <w:lvl w:ilvl="6" w:tplc="6A3883BE">
      <w:start w:val="1"/>
      <w:numFmt w:val="decimal"/>
      <w:lvlText w:val="%7."/>
      <w:lvlJc w:val="left"/>
      <w:pPr>
        <w:ind w:left="5227" w:hanging="360"/>
      </w:pPr>
    </w:lvl>
    <w:lvl w:ilvl="7" w:tplc="7F382E18">
      <w:start w:val="1"/>
      <w:numFmt w:val="lowerLetter"/>
      <w:lvlText w:val="%8."/>
      <w:lvlJc w:val="left"/>
      <w:pPr>
        <w:ind w:left="5947" w:hanging="360"/>
      </w:pPr>
    </w:lvl>
    <w:lvl w:ilvl="8" w:tplc="A1F81CEC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6FFB3B23"/>
    <w:multiLevelType w:val="hybridMultilevel"/>
    <w:tmpl w:val="FEA211D6"/>
    <w:lvl w:ilvl="0" w:tplc="A016F992">
      <w:start w:val="1"/>
      <w:numFmt w:val="decimal"/>
      <w:lvlText w:val="%1)"/>
      <w:lvlJc w:val="left"/>
      <w:pPr>
        <w:ind w:left="720" w:hanging="360"/>
      </w:pPr>
    </w:lvl>
    <w:lvl w:ilvl="1" w:tplc="ECDE8A8C">
      <w:start w:val="1"/>
      <w:numFmt w:val="lowerLetter"/>
      <w:lvlText w:val="%2."/>
      <w:lvlJc w:val="left"/>
      <w:pPr>
        <w:ind w:left="1440" w:hanging="360"/>
      </w:pPr>
    </w:lvl>
    <w:lvl w:ilvl="2" w:tplc="9A4E36FC">
      <w:start w:val="1"/>
      <w:numFmt w:val="lowerRoman"/>
      <w:lvlText w:val="%3."/>
      <w:lvlJc w:val="right"/>
      <w:pPr>
        <w:ind w:left="2160" w:hanging="180"/>
      </w:pPr>
    </w:lvl>
    <w:lvl w:ilvl="3" w:tplc="B9EAD9D2">
      <w:start w:val="1"/>
      <w:numFmt w:val="decimal"/>
      <w:lvlText w:val="%4."/>
      <w:lvlJc w:val="left"/>
      <w:pPr>
        <w:ind w:left="2880" w:hanging="360"/>
      </w:pPr>
    </w:lvl>
    <w:lvl w:ilvl="4" w:tplc="0CA8D8EA">
      <w:start w:val="1"/>
      <w:numFmt w:val="lowerLetter"/>
      <w:lvlText w:val="%5."/>
      <w:lvlJc w:val="left"/>
      <w:pPr>
        <w:ind w:left="3600" w:hanging="360"/>
      </w:pPr>
    </w:lvl>
    <w:lvl w:ilvl="5" w:tplc="35AA36C6">
      <w:start w:val="1"/>
      <w:numFmt w:val="lowerRoman"/>
      <w:lvlText w:val="%6."/>
      <w:lvlJc w:val="right"/>
      <w:pPr>
        <w:ind w:left="4320" w:hanging="180"/>
      </w:pPr>
    </w:lvl>
    <w:lvl w:ilvl="6" w:tplc="A17CB5B4">
      <w:start w:val="1"/>
      <w:numFmt w:val="decimal"/>
      <w:lvlText w:val="%7."/>
      <w:lvlJc w:val="left"/>
      <w:pPr>
        <w:ind w:left="5040" w:hanging="360"/>
      </w:pPr>
    </w:lvl>
    <w:lvl w:ilvl="7" w:tplc="6846A4A4">
      <w:start w:val="1"/>
      <w:numFmt w:val="lowerLetter"/>
      <w:lvlText w:val="%8."/>
      <w:lvlJc w:val="left"/>
      <w:pPr>
        <w:ind w:left="5760" w:hanging="360"/>
      </w:pPr>
    </w:lvl>
    <w:lvl w:ilvl="8" w:tplc="D8A2744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E854A6"/>
    <w:multiLevelType w:val="hybridMultilevel"/>
    <w:tmpl w:val="5486EFD6"/>
    <w:lvl w:ilvl="0" w:tplc="90BAAAB2">
      <w:start w:val="1"/>
      <w:numFmt w:val="decimal"/>
      <w:lvlText w:val="%1."/>
      <w:lvlJc w:val="left"/>
      <w:pPr>
        <w:ind w:left="6740" w:hanging="360"/>
      </w:pPr>
    </w:lvl>
    <w:lvl w:ilvl="1" w:tplc="05F85822">
      <w:start w:val="1"/>
      <w:numFmt w:val="lowerLetter"/>
      <w:lvlText w:val="%2."/>
      <w:lvlJc w:val="left"/>
      <w:pPr>
        <w:ind w:left="1440" w:hanging="360"/>
      </w:pPr>
    </w:lvl>
    <w:lvl w:ilvl="2" w:tplc="822667AA">
      <w:start w:val="1"/>
      <w:numFmt w:val="lowerRoman"/>
      <w:lvlText w:val="%3."/>
      <w:lvlJc w:val="right"/>
      <w:pPr>
        <w:ind w:left="2160" w:hanging="180"/>
      </w:pPr>
    </w:lvl>
    <w:lvl w:ilvl="3" w:tplc="3BB62B66">
      <w:start w:val="1"/>
      <w:numFmt w:val="decimal"/>
      <w:lvlText w:val="%4."/>
      <w:lvlJc w:val="left"/>
      <w:pPr>
        <w:ind w:left="2880" w:hanging="360"/>
      </w:pPr>
    </w:lvl>
    <w:lvl w:ilvl="4" w:tplc="6008A566">
      <w:start w:val="1"/>
      <w:numFmt w:val="lowerLetter"/>
      <w:lvlText w:val="%5."/>
      <w:lvlJc w:val="left"/>
      <w:pPr>
        <w:ind w:left="3600" w:hanging="360"/>
      </w:pPr>
    </w:lvl>
    <w:lvl w:ilvl="5" w:tplc="CB98FA7A">
      <w:start w:val="1"/>
      <w:numFmt w:val="lowerRoman"/>
      <w:lvlText w:val="%6."/>
      <w:lvlJc w:val="right"/>
      <w:pPr>
        <w:ind w:left="4320" w:hanging="180"/>
      </w:pPr>
    </w:lvl>
    <w:lvl w:ilvl="6" w:tplc="A9D27010">
      <w:start w:val="1"/>
      <w:numFmt w:val="decimal"/>
      <w:lvlText w:val="%7."/>
      <w:lvlJc w:val="left"/>
      <w:pPr>
        <w:ind w:left="5040" w:hanging="360"/>
      </w:pPr>
    </w:lvl>
    <w:lvl w:ilvl="7" w:tplc="82B0131A">
      <w:start w:val="1"/>
      <w:numFmt w:val="lowerLetter"/>
      <w:lvlText w:val="%8."/>
      <w:lvlJc w:val="left"/>
      <w:pPr>
        <w:ind w:left="5760" w:hanging="360"/>
      </w:pPr>
    </w:lvl>
    <w:lvl w:ilvl="8" w:tplc="5142CB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C0"/>
    <w:rsid w:val="005D130C"/>
    <w:rsid w:val="006643B5"/>
    <w:rsid w:val="008A6EC0"/>
    <w:rsid w:val="009B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25906-5587-465C-A1A5-448369C19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EC0"/>
    <w:rPr>
      <w:sz w:val="24"/>
      <w:szCs w:val="24"/>
      <w:lang w:eastAsia="ru-RU"/>
    </w:rPr>
  </w:style>
  <w:style w:type="paragraph" w:styleId="3">
    <w:name w:val="heading 3"/>
    <w:basedOn w:val="a"/>
    <w:qFormat/>
    <w:rsid w:val="008A6E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A6E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A6EC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A6E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A6EC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A6E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A6EC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A6E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A6EC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A6EC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A6EC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A6E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A6EC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A6E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A6E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A6E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A6EC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A6E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A6E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A6E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A6EC0"/>
  </w:style>
  <w:style w:type="paragraph" w:styleId="a5">
    <w:name w:val="Title"/>
    <w:basedOn w:val="a"/>
    <w:link w:val="a6"/>
    <w:qFormat/>
    <w:rsid w:val="008A6EC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uiPriority w:val="10"/>
    <w:rsid w:val="008A6EC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A6EC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A6EC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A6E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A6EC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A6E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A6EC0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8A6E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8A6EC0"/>
  </w:style>
  <w:style w:type="paragraph" w:customStyle="1" w:styleId="10">
    <w:name w:val="Нижний колонтитул1"/>
    <w:basedOn w:val="a"/>
    <w:link w:val="CaptionChar"/>
    <w:uiPriority w:val="99"/>
    <w:unhideWhenUsed/>
    <w:rsid w:val="008A6EC0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8A6EC0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8A6E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8A6EC0"/>
  </w:style>
  <w:style w:type="table" w:styleId="ab">
    <w:name w:val="Table Grid"/>
    <w:basedOn w:val="a1"/>
    <w:rsid w:val="008A6EC0"/>
    <w:tblPr/>
  </w:style>
  <w:style w:type="table" w:customStyle="1" w:styleId="TableGridLight">
    <w:name w:val="Table Grid Light"/>
    <w:uiPriority w:val="59"/>
    <w:rsid w:val="008A6E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8A6E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rsid w:val="008A6E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A6E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A6E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A6E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A6E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A6E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A6E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A6E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A6EC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A6EC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A6EC0"/>
    <w:rPr>
      <w:sz w:val="18"/>
    </w:rPr>
  </w:style>
  <w:style w:type="character" w:styleId="af">
    <w:name w:val="footnote reference"/>
    <w:uiPriority w:val="99"/>
    <w:unhideWhenUsed/>
    <w:rsid w:val="008A6EC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A6EC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A6EC0"/>
    <w:rPr>
      <w:sz w:val="20"/>
    </w:rPr>
  </w:style>
  <w:style w:type="character" w:styleId="af2">
    <w:name w:val="endnote reference"/>
    <w:uiPriority w:val="99"/>
    <w:semiHidden/>
    <w:unhideWhenUsed/>
    <w:rsid w:val="008A6EC0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8A6EC0"/>
    <w:pPr>
      <w:spacing w:after="57"/>
    </w:pPr>
  </w:style>
  <w:style w:type="paragraph" w:styleId="22">
    <w:name w:val="toc 2"/>
    <w:basedOn w:val="a"/>
    <w:next w:val="a"/>
    <w:uiPriority w:val="39"/>
    <w:unhideWhenUsed/>
    <w:rsid w:val="008A6EC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A6EC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A6EC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A6EC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A6EC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A6EC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A6EC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A6EC0"/>
    <w:pPr>
      <w:spacing w:after="57"/>
      <w:ind w:left="2268"/>
    </w:pPr>
  </w:style>
  <w:style w:type="paragraph" w:styleId="af3">
    <w:name w:val="TOC Heading"/>
    <w:uiPriority w:val="39"/>
    <w:unhideWhenUsed/>
    <w:rsid w:val="008A6EC0"/>
  </w:style>
  <w:style w:type="paragraph" w:styleId="af4">
    <w:name w:val="table of figures"/>
    <w:basedOn w:val="a"/>
    <w:next w:val="a"/>
    <w:uiPriority w:val="99"/>
    <w:unhideWhenUsed/>
    <w:rsid w:val="008A6EC0"/>
  </w:style>
  <w:style w:type="paragraph" w:styleId="af5">
    <w:name w:val="Balloon Text"/>
    <w:basedOn w:val="a"/>
    <w:semiHidden/>
    <w:rsid w:val="008A6EC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A6EC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A6EC0"/>
    <w:pPr>
      <w:spacing w:after="120"/>
    </w:pPr>
  </w:style>
  <w:style w:type="paragraph" w:styleId="af8">
    <w:name w:val="Normal (Web)"/>
    <w:basedOn w:val="a"/>
    <w:uiPriority w:val="99"/>
    <w:rsid w:val="008A6E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A6EC0"/>
  </w:style>
  <w:style w:type="character" w:customStyle="1" w:styleId="visited">
    <w:name w:val="visited"/>
    <w:basedOn w:val="a0"/>
    <w:rsid w:val="008A6EC0"/>
  </w:style>
  <w:style w:type="character" w:customStyle="1" w:styleId="blk">
    <w:name w:val="blk"/>
    <w:basedOn w:val="a0"/>
    <w:rsid w:val="008A6EC0"/>
  </w:style>
  <w:style w:type="character" w:customStyle="1" w:styleId="match">
    <w:name w:val="match"/>
    <w:basedOn w:val="a0"/>
    <w:rsid w:val="008A6EC0"/>
  </w:style>
  <w:style w:type="paragraph" w:customStyle="1" w:styleId="formattexttopleveltext">
    <w:name w:val="formattext topleveltext"/>
    <w:basedOn w:val="a"/>
    <w:rsid w:val="008A6EC0"/>
    <w:pPr>
      <w:spacing w:before="100" w:beforeAutospacing="1" w:after="100" w:afterAutospacing="1"/>
    </w:pPr>
  </w:style>
  <w:style w:type="paragraph" w:styleId="23">
    <w:name w:val="Body Text Indent 2"/>
    <w:basedOn w:val="a"/>
    <w:rsid w:val="008A6EC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A6EC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8A6E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A6EC0"/>
    <w:rPr>
      <w:sz w:val="26"/>
      <w:szCs w:val="26"/>
      <w:lang w:val="ru-RU" w:eastAsia="ru-RU" w:bidi="ar-SA"/>
    </w:rPr>
  </w:style>
  <w:style w:type="character" w:customStyle="1" w:styleId="a6">
    <w:name w:val="Заголовок Знак"/>
    <w:link w:val="a5"/>
    <w:rsid w:val="008A6EC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A6EC0"/>
    <w:rPr>
      <w:b/>
      <w:bCs/>
    </w:rPr>
  </w:style>
  <w:style w:type="character" w:styleId="afb">
    <w:name w:val="Emphasis"/>
    <w:uiPriority w:val="20"/>
    <w:qFormat/>
    <w:rsid w:val="008A6E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user</cp:lastModifiedBy>
  <cp:revision>2</cp:revision>
  <dcterms:created xsi:type="dcterms:W3CDTF">2024-12-09T03:13:00Z</dcterms:created>
  <dcterms:modified xsi:type="dcterms:W3CDTF">2024-12-09T03:13:00Z</dcterms:modified>
  <cp:version>917504</cp:version>
</cp:coreProperties>
</file>